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B" w:rsidRPr="00F8533B" w:rsidRDefault="00F8533B" w:rsidP="00F8533B">
      <w:pPr>
        <w:spacing w:after="75"/>
        <w:jc w:val="center"/>
        <w:outlineLvl w:val="0"/>
        <w:rPr>
          <w:rFonts w:ascii="Arial" w:hAnsi="Arial" w:cs="Arial"/>
          <w:color w:val="FF6600"/>
          <w:kern w:val="36"/>
          <w:sz w:val="27"/>
          <w:szCs w:val="27"/>
        </w:rPr>
      </w:pPr>
      <w:r w:rsidRPr="00F8533B">
        <w:rPr>
          <w:rFonts w:ascii="Arial" w:hAnsi="Arial" w:cs="Arial"/>
          <w:color w:val="FF6600"/>
          <w:kern w:val="36"/>
          <w:sz w:val="27"/>
          <w:szCs w:val="27"/>
        </w:rPr>
        <w:t>ПОЛОЖЕНИЕ об учебном кабинете</w:t>
      </w:r>
    </w:p>
    <w:p w:rsidR="00F8533B" w:rsidRDefault="00F8533B" w:rsidP="00F8533B">
      <w:pPr>
        <w:pStyle w:val="a9"/>
        <w:numPr>
          <w:ilvl w:val="0"/>
          <w:numId w:val="6"/>
        </w:numPr>
        <w:rPr>
          <w:lang w:val="en-US"/>
        </w:rPr>
      </w:pPr>
      <w:r w:rsidRPr="00F8533B">
        <w:t>Общие положения</w:t>
      </w:r>
    </w:p>
    <w:p w:rsidR="00F8533B" w:rsidRPr="00F8533B" w:rsidRDefault="00F8533B" w:rsidP="00F8533B">
      <w:pPr>
        <w:pStyle w:val="a9"/>
        <w:ind w:left="720"/>
        <w:rPr>
          <w:lang w:val="en-US"/>
        </w:rPr>
      </w:pPr>
    </w:p>
    <w:p w:rsidR="00F8533B" w:rsidRPr="00F8533B" w:rsidRDefault="00F8533B" w:rsidP="00F8533B">
      <w:pPr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 xml:space="preserve">1.1. 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Настоящее положение разработано в соответст</w:t>
      </w:r>
      <w:r w:rsidRPr="00F8533B">
        <w:rPr>
          <w:rFonts w:ascii="Verdana" w:hAnsi="Verdana"/>
          <w:color w:val="333333"/>
          <w:sz w:val="20"/>
          <w:szCs w:val="20"/>
        </w:rPr>
        <w:softHyphen/>
        <w:t>вии с Постановлением Главного государственного санитарного врача РФ от 29.12.2010 № 189 (ред. от 25.12.2013)  «Об утверждении СанПиН 2.4.2.2821-10 «Санитарно-эпидемиологические требования к условиям и организации обучения в общеобразовательных учреждениях», Письмом Министерства образования и науки РФ от 1 апреля 2005 г. № 03-417 «О Перечне учебного и компьютерного обо</w:t>
      </w:r>
      <w:r w:rsidRPr="00F8533B">
        <w:rPr>
          <w:rFonts w:ascii="Verdana" w:hAnsi="Verdana"/>
          <w:color w:val="333333"/>
          <w:sz w:val="20"/>
          <w:szCs w:val="20"/>
        </w:rPr>
        <w:softHyphen/>
        <w:t>рудования для оснащения общеобразовательных учреждений»,</w:t>
      </w:r>
      <w:r w:rsidRPr="00F8533B">
        <w:rPr>
          <w:rFonts w:ascii="Arial" w:hAnsi="Arial" w:cs="Arial"/>
          <w:i/>
          <w:iCs/>
          <w:color w:val="333333"/>
          <w:sz w:val="20"/>
          <w:szCs w:val="20"/>
        </w:rPr>
        <w:t> </w:t>
      </w:r>
      <w:r w:rsidRPr="00F8533B">
        <w:rPr>
          <w:rFonts w:ascii="Verdana" w:hAnsi="Verdana"/>
          <w:color w:val="333333"/>
          <w:sz w:val="20"/>
          <w:szCs w:val="20"/>
        </w:rPr>
        <w:t>Приказа Министерства образования и науки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и на основании Устава МБОУ гимназии № 103 (далее Учреждение). </w:t>
      </w:r>
      <w:r w:rsidRPr="00F8533B">
        <w:rPr>
          <w:rFonts w:ascii="Verdana" w:hAnsi="Verdana"/>
          <w:color w:val="333333"/>
          <w:sz w:val="20"/>
          <w:szCs w:val="20"/>
        </w:rPr>
        <w:br/>
        <w:t xml:space="preserve">    1.2.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Учебный кабинет — это учебное помещение гимназии, оснащенное наглядными пособиями, учебным обору</w:t>
      </w:r>
      <w:r w:rsidRPr="00F8533B">
        <w:rPr>
          <w:rFonts w:ascii="Verdana" w:hAnsi="Verdana"/>
          <w:color w:val="333333"/>
          <w:sz w:val="20"/>
          <w:szCs w:val="20"/>
        </w:rPr>
        <w:softHyphen/>
        <w:t>дованием, мебелью и техническими средствами обуче</w:t>
      </w:r>
      <w:r w:rsidRPr="00F8533B">
        <w:rPr>
          <w:rFonts w:ascii="Verdana" w:hAnsi="Verdana"/>
          <w:color w:val="333333"/>
          <w:sz w:val="20"/>
          <w:szCs w:val="20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F8533B">
        <w:rPr>
          <w:rFonts w:ascii="Verdana" w:hAnsi="Verdana"/>
          <w:color w:val="333333"/>
          <w:sz w:val="20"/>
          <w:szCs w:val="20"/>
        </w:rPr>
        <w:softHyphen/>
        <w:t>вии с действующими государственными образователь</w:t>
      </w:r>
      <w:r w:rsidRPr="00F8533B">
        <w:rPr>
          <w:rFonts w:ascii="Verdana" w:hAnsi="Verdana"/>
          <w:color w:val="333333"/>
          <w:sz w:val="20"/>
          <w:szCs w:val="20"/>
        </w:rPr>
        <w:softHyphen/>
        <w:t>ными стандартами, учебными планами и программа</w:t>
      </w:r>
      <w:r w:rsidRPr="00F8533B">
        <w:rPr>
          <w:rFonts w:ascii="Verdana" w:hAnsi="Verdana"/>
          <w:color w:val="333333"/>
          <w:sz w:val="20"/>
          <w:szCs w:val="20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F8533B">
        <w:rPr>
          <w:rFonts w:ascii="Verdana" w:hAnsi="Verdana"/>
          <w:color w:val="333333"/>
          <w:sz w:val="20"/>
          <w:szCs w:val="20"/>
        </w:rPr>
        <w:softHyphen/>
        <w:t>зовательного процесса.</w:t>
      </w:r>
      <w:r w:rsidRPr="00F8533B">
        <w:rPr>
          <w:rFonts w:ascii="Verdana" w:hAnsi="Verdana"/>
          <w:color w:val="333333"/>
          <w:sz w:val="20"/>
          <w:szCs w:val="20"/>
        </w:rPr>
        <w:br/>
        <w:t>   1.3.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>  Оснащение учебного кабинета должно обеспечивать возможность: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>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>развития личности, способностей, удовлетворения познавательных интересов, самореализации обучающихся;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 xml:space="preserve">формирования у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обучающихся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 xml:space="preserve">включения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обучающихся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в проектную и учебно-исследовательскую деятельность.</w:t>
      </w:r>
    </w:p>
    <w:p w:rsidR="00F8533B" w:rsidRPr="00F8533B" w:rsidRDefault="00F8533B" w:rsidP="00F8533B">
      <w:pPr>
        <w:numPr>
          <w:ilvl w:val="0"/>
          <w:numId w:val="5"/>
        </w:numPr>
        <w:ind w:left="0"/>
        <w:rPr>
          <w:rFonts w:ascii="Verdana" w:hAnsi="Verdana"/>
          <w:color w:val="333333"/>
          <w:sz w:val="20"/>
          <w:szCs w:val="20"/>
        </w:rPr>
      </w:pPr>
    </w:p>
    <w:p w:rsidR="00F8533B" w:rsidRPr="00F8533B" w:rsidRDefault="00F8533B" w:rsidP="00F8533B">
      <w:pPr>
        <w:pStyle w:val="a9"/>
        <w:numPr>
          <w:ilvl w:val="0"/>
          <w:numId w:val="6"/>
        </w:numPr>
      </w:pPr>
      <w:r w:rsidRPr="00F8533B">
        <w:t>Общие требования к учебному кабинету</w:t>
      </w:r>
    </w:p>
    <w:p w:rsidR="00F8533B" w:rsidRPr="00F8533B" w:rsidRDefault="00F8533B" w:rsidP="00F8533B">
      <w:pPr>
        <w:pStyle w:val="aa"/>
        <w:outlineLvl w:val="1"/>
        <w:rPr>
          <w:rFonts w:ascii="Arial" w:hAnsi="Arial" w:cs="Arial"/>
          <w:color w:val="003366"/>
          <w:sz w:val="21"/>
          <w:szCs w:val="21"/>
        </w:rPr>
      </w:pPr>
    </w:p>
    <w:p w:rsidR="00F8533B" w:rsidRDefault="00F8533B" w:rsidP="00F8533B">
      <w:pPr>
        <w:rPr>
          <w:rFonts w:ascii="Verdana" w:hAnsi="Verdana"/>
          <w:color w:val="333333"/>
          <w:sz w:val="20"/>
          <w:szCs w:val="20"/>
          <w:lang w:val="en-US"/>
        </w:rPr>
      </w:pPr>
      <w:r w:rsidRPr="00F8533B">
        <w:rPr>
          <w:rFonts w:ascii="Verdana" w:hAnsi="Verdana"/>
          <w:color w:val="333333"/>
          <w:sz w:val="20"/>
          <w:szCs w:val="20"/>
        </w:rPr>
        <w:t xml:space="preserve">2.1. Наличие паспорта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кабинета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т.д. </w:t>
      </w:r>
      <w:r w:rsidRPr="00F8533B">
        <w:rPr>
          <w:rFonts w:ascii="Verdana" w:hAnsi="Verdana"/>
          <w:color w:val="333333"/>
          <w:sz w:val="20"/>
          <w:szCs w:val="20"/>
        </w:rPr>
        <w:br/>
        <w:t>2.2.Наличие плана работы учебного кабинета - на учебный год (и перспективу). </w:t>
      </w:r>
      <w:r w:rsidRPr="00F8533B">
        <w:rPr>
          <w:rFonts w:ascii="Verdana" w:hAnsi="Verdana"/>
          <w:color w:val="333333"/>
          <w:sz w:val="20"/>
          <w:szCs w:val="20"/>
        </w:rPr>
        <w:br/>
        <w:t>2.3. Соблюдение эстетических требований к оформлению учебного кабинета, наличие постоянных и сменных учебно-информационных стендов, фотоматериалов, хрестоматийных материалов и т.д. </w:t>
      </w:r>
      <w:r w:rsidRPr="00F8533B">
        <w:rPr>
          <w:rFonts w:ascii="Verdana" w:hAnsi="Verdana"/>
          <w:color w:val="333333"/>
          <w:sz w:val="20"/>
          <w:szCs w:val="20"/>
        </w:rPr>
        <w:br/>
        <w:t>2.4. Соблюдение правил техники безопасности, санитарно-гигиенических требований в учебных кабинетах. </w:t>
      </w:r>
      <w:r w:rsidRPr="00F8533B">
        <w:rPr>
          <w:rFonts w:ascii="Verdana" w:hAnsi="Verdana"/>
          <w:color w:val="333333"/>
          <w:sz w:val="20"/>
          <w:szCs w:val="20"/>
        </w:rPr>
        <w:br/>
        <w:t>2.5. Укомплектованность учебно-методическим комплексом средств обучения, учебным оборудованием. </w:t>
      </w:r>
      <w:r w:rsidRPr="00F8533B">
        <w:rPr>
          <w:rFonts w:ascii="Verdana" w:hAnsi="Verdana"/>
          <w:color w:val="333333"/>
          <w:sz w:val="20"/>
          <w:szCs w:val="20"/>
        </w:rPr>
        <w:br/>
        <w:t>2.6. Наличие комплекса дидактических материалов, типовых заданий, тестов, контрольных работ и др. </w:t>
      </w:r>
      <w:r w:rsidRPr="00F8533B">
        <w:rPr>
          <w:rFonts w:ascii="Verdana" w:hAnsi="Verdana"/>
          <w:color w:val="333333"/>
          <w:sz w:val="20"/>
          <w:szCs w:val="20"/>
        </w:rPr>
        <w:br/>
        <w:t>2.7. Обеспеченность учебниками, дидактическими материалами, раздаточным материалом в соответствии с программой. </w:t>
      </w:r>
      <w:r w:rsidRPr="00F8533B">
        <w:rPr>
          <w:rFonts w:ascii="Verdana" w:hAnsi="Verdana"/>
          <w:color w:val="333333"/>
          <w:sz w:val="20"/>
          <w:szCs w:val="20"/>
        </w:rPr>
        <w:br/>
        <w:t>2.8. Стендовый материал учебного кабинета. </w:t>
      </w:r>
      <w:r w:rsidRPr="00F8533B">
        <w:rPr>
          <w:rFonts w:ascii="Verdana" w:hAnsi="Verdana"/>
          <w:color w:val="333333"/>
          <w:sz w:val="20"/>
          <w:szCs w:val="20"/>
        </w:rPr>
        <w:br/>
        <w:t>2.9. Расписание работы учебного кабинета.</w:t>
      </w:r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</w:p>
    <w:p w:rsidR="00F8533B" w:rsidRPr="00F8533B" w:rsidRDefault="00F8533B" w:rsidP="00F8533B">
      <w:pPr>
        <w:rPr>
          <w:rFonts w:ascii="Verdana" w:hAnsi="Verdana"/>
          <w:color w:val="333333"/>
          <w:sz w:val="20"/>
          <w:szCs w:val="20"/>
          <w:lang w:val="en-US"/>
        </w:rPr>
      </w:pPr>
    </w:p>
    <w:p w:rsidR="00F8533B" w:rsidRPr="00F8533B" w:rsidRDefault="00F8533B" w:rsidP="00F8533B">
      <w:pPr>
        <w:pStyle w:val="a9"/>
        <w:numPr>
          <w:ilvl w:val="0"/>
          <w:numId w:val="6"/>
        </w:numPr>
        <w:rPr>
          <w:lang w:val="en-US"/>
        </w:rPr>
      </w:pPr>
      <w:bookmarkStart w:id="0" w:name="_GoBack"/>
      <w:r w:rsidRPr="00F8533B">
        <w:t>Обязанности заведующего кабинетом:</w:t>
      </w:r>
    </w:p>
    <w:bookmarkEnd w:id="0"/>
    <w:p w:rsidR="00F8533B" w:rsidRPr="00F8533B" w:rsidRDefault="00F8533B" w:rsidP="00F8533B">
      <w:pPr>
        <w:pStyle w:val="aa"/>
        <w:outlineLvl w:val="1"/>
        <w:rPr>
          <w:rFonts w:ascii="Arial" w:hAnsi="Arial" w:cs="Arial"/>
          <w:color w:val="003366"/>
          <w:sz w:val="21"/>
          <w:szCs w:val="21"/>
          <w:lang w:val="en-US"/>
        </w:rPr>
      </w:pPr>
    </w:p>
    <w:p w:rsidR="00F8533B" w:rsidRPr="00F8533B" w:rsidRDefault="00F8533B" w:rsidP="00F8533B">
      <w:pPr>
        <w:rPr>
          <w:rFonts w:ascii="Verdana" w:hAnsi="Verdana"/>
          <w:color w:val="333333"/>
          <w:sz w:val="20"/>
          <w:szCs w:val="20"/>
        </w:rPr>
      </w:pPr>
      <w:r w:rsidRPr="00F8533B">
        <w:rPr>
          <w:rFonts w:ascii="Verdana" w:hAnsi="Verdana"/>
          <w:color w:val="333333"/>
          <w:sz w:val="20"/>
          <w:szCs w:val="20"/>
        </w:rPr>
        <w:t>3.1. Принимать меры, направленные на обеспечение кабинета необходимым оборудованием и приборами согласно учебным программам.</w:t>
      </w:r>
      <w:r w:rsidRPr="00F8533B">
        <w:rPr>
          <w:rFonts w:ascii="Verdana" w:hAnsi="Verdana"/>
          <w:color w:val="333333"/>
          <w:sz w:val="20"/>
          <w:szCs w:val="20"/>
        </w:rPr>
        <w:br/>
      </w:r>
      <w:r w:rsidRPr="00F8533B">
        <w:rPr>
          <w:rFonts w:ascii="Verdana" w:hAnsi="Verdana"/>
          <w:color w:val="333333"/>
          <w:sz w:val="20"/>
          <w:szCs w:val="20"/>
        </w:rPr>
        <w:lastRenderedPageBreak/>
        <w:t>3.2. Содержать кабинет в соответствии с санитарно-гигиеническими требованиями, предъявляемыми к школьному кабинету.</w:t>
      </w:r>
      <w:r w:rsidRPr="00F8533B">
        <w:rPr>
          <w:rFonts w:ascii="Verdana" w:hAnsi="Verdana"/>
          <w:color w:val="333333"/>
          <w:sz w:val="20"/>
          <w:szCs w:val="20"/>
        </w:rPr>
        <w:br/>
        <w:t>3.3. Следить за чистотой кабинета, проводить генеральную уборку силами учащихся или родителей класса, закрепленного за кабинетом.</w:t>
      </w:r>
      <w:r w:rsidRPr="00F8533B">
        <w:rPr>
          <w:rFonts w:ascii="Verdana" w:hAnsi="Verdana"/>
          <w:color w:val="333333"/>
          <w:sz w:val="20"/>
          <w:szCs w:val="20"/>
        </w:rPr>
        <w:br/>
        <w:t>3.4. Следить за экономным расходованием электроэнергии.</w:t>
      </w:r>
      <w:r w:rsidRPr="00F8533B">
        <w:rPr>
          <w:rFonts w:ascii="Verdana" w:hAnsi="Verdana"/>
          <w:color w:val="333333"/>
          <w:sz w:val="20"/>
          <w:szCs w:val="20"/>
        </w:rPr>
        <w:br/>
        <w:t>3.5. Следить за исправностью оборудования кабинета.</w:t>
      </w:r>
      <w:r w:rsidRPr="00F8533B">
        <w:rPr>
          <w:rFonts w:ascii="Verdana" w:hAnsi="Verdana"/>
          <w:color w:val="333333"/>
          <w:sz w:val="20"/>
          <w:szCs w:val="20"/>
        </w:rPr>
        <w:br/>
        <w:t>3.6.Обеспечивать кабинет различной учебно-методической документацией, справочниками, инструкциями по своей инициативе за счет благотворительного фонда Учреждения и спонсоров.</w:t>
      </w:r>
      <w:r w:rsidRPr="00F8533B">
        <w:rPr>
          <w:rFonts w:ascii="Verdana" w:hAnsi="Verdana"/>
          <w:color w:val="333333"/>
          <w:sz w:val="20"/>
          <w:szCs w:val="20"/>
        </w:rPr>
        <w:br/>
        <w:t>3.7. Обеспечивать наличие системы проветривания.</w:t>
      </w:r>
      <w:r w:rsidRPr="00F8533B">
        <w:rPr>
          <w:rFonts w:ascii="Verdana" w:hAnsi="Verdana"/>
          <w:color w:val="333333"/>
          <w:sz w:val="20"/>
          <w:szCs w:val="20"/>
        </w:rPr>
        <w:br/>
        <w:t xml:space="preserve">3.8. 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контроль за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выполнением данных планов.</w:t>
      </w:r>
      <w:r w:rsidRPr="00F8533B">
        <w:rPr>
          <w:rFonts w:ascii="Verdana" w:hAnsi="Verdana"/>
          <w:color w:val="333333"/>
          <w:sz w:val="20"/>
          <w:szCs w:val="20"/>
        </w:rPr>
        <w:br/>
        <w:t>3.9. Обеспечивать надлежащий уход за имуществом кабинета.</w:t>
      </w:r>
      <w:r w:rsidRPr="00F8533B">
        <w:rPr>
          <w:rFonts w:ascii="Verdana" w:hAnsi="Verdana"/>
          <w:color w:val="333333"/>
          <w:sz w:val="20"/>
          <w:szCs w:val="20"/>
        </w:rPr>
        <w:br/>
        <w:t xml:space="preserve">3.10. Обеспечивать своевременное списание в установленном </w:t>
      </w:r>
      <w:proofErr w:type="gramStart"/>
      <w:r w:rsidRPr="00F8533B">
        <w:rPr>
          <w:rFonts w:ascii="Verdana" w:hAnsi="Verdana"/>
          <w:color w:val="333333"/>
          <w:sz w:val="20"/>
          <w:szCs w:val="20"/>
        </w:rPr>
        <w:t>порядке</w:t>
      </w:r>
      <w:proofErr w:type="gramEnd"/>
      <w:r w:rsidRPr="00F8533B">
        <w:rPr>
          <w:rFonts w:ascii="Verdana" w:hAnsi="Verdana"/>
          <w:color w:val="333333"/>
          <w:sz w:val="20"/>
          <w:szCs w:val="20"/>
        </w:rPr>
        <w:t xml:space="preserve"> пришедшего в негодность оборудования, приборов и другого имущества.</w:t>
      </w:r>
      <w:r w:rsidRPr="00F8533B">
        <w:rPr>
          <w:rFonts w:ascii="Verdana" w:hAnsi="Verdana"/>
          <w:color w:val="333333"/>
          <w:sz w:val="20"/>
          <w:szCs w:val="20"/>
        </w:rPr>
        <w:br/>
        <w:t>3.11. Обеспечивать:</w:t>
      </w:r>
      <w:r w:rsidRPr="00F8533B">
        <w:rPr>
          <w:rFonts w:ascii="Verdana" w:hAnsi="Verdana"/>
          <w:color w:val="333333"/>
          <w:sz w:val="20"/>
          <w:szCs w:val="20"/>
        </w:rPr>
        <w:br/>
        <w:t>- соблюдение правил техники безопасности,</w:t>
      </w:r>
      <w:r w:rsidRPr="00F8533B">
        <w:rPr>
          <w:rFonts w:ascii="Verdana" w:hAnsi="Verdana"/>
          <w:color w:val="333333"/>
          <w:sz w:val="20"/>
          <w:szCs w:val="20"/>
        </w:rPr>
        <w:br/>
        <w:t>- наличие правил поведения в кабинете,</w:t>
      </w:r>
      <w:r w:rsidRPr="00F8533B">
        <w:rPr>
          <w:rFonts w:ascii="Verdana" w:hAnsi="Verdana"/>
          <w:color w:val="333333"/>
          <w:sz w:val="20"/>
          <w:szCs w:val="20"/>
        </w:rPr>
        <w:br/>
        <w:t>3.12.Проводить соответствующие инструктажи с учащимися с отметкой в журнале, где это предусмотрено.</w:t>
      </w:r>
      <w:r w:rsidRPr="00F8533B">
        <w:rPr>
          <w:rFonts w:ascii="Verdana" w:hAnsi="Verdana"/>
          <w:color w:val="333333"/>
          <w:sz w:val="20"/>
          <w:szCs w:val="20"/>
        </w:rPr>
        <w:br/>
        <w:t>3.13. Вести инвентарную книгу кабинета.</w:t>
      </w:r>
      <w:r w:rsidRPr="00F8533B">
        <w:rPr>
          <w:rFonts w:ascii="Verdana" w:hAnsi="Verdana"/>
          <w:color w:val="333333"/>
          <w:sz w:val="20"/>
          <w:szCs w:val="20"/>
        </w:rPr>
        <w:br/>
        <w:t>3.14. Проводить работу по созданию банка творческих работ учителя и учащихся.</w:t>
      </w:r>
    </w:p>
    <w:p w:rsidR="00560A1C" w:rsidRDefault="00560A1C"/>
    <w:sectPr w:rsidR="005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522D"/>
    <w:multiLevelType w:val="hybridMultilevel"/>
    <w:tmpl w:val="D058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5F8A"/>
    <w:multiLevelType w:val="multilevel"/>
    <w:tmpl w:val="DEB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859C4"/>
    <w:multiLevelType w:val="multilevel"/>
    <w:tmpl w:val="E5E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37386"/>
    <w:multiLevelType w:val="multilevel"/>
    <w:tmpl w:val="58E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C207F"/>
    <w:multiLevelType w:val="hybridMultilevel"/>
    <w:tmpl w:val="3BCE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025F"/>
    <w:multiLevelType w:val="multilevel"/>
    <w:tmpl w:val="28A4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E"/>
    <w:rsid w:val="000979CE"/>
    <w:rsid w:val="00560A1C"/>
    <w:rsid w:val="00953F41"/>
    <w:rsid w:val="00C2313D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9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79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C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79C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79CE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953F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53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53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3F41"/>
    <w:rPr>
      <w:b/>
      <w:bCs/>
    </w:rPr>
  </w:style>
  <w:style w:type="paragraph" w:styleId="a9">
    <w:name w:val="No Spacing"/>
    <w:uiPriority w:val="1"/>
    <w:qFormat/>
    <w:rsid w:val="00953F41"/>
    <w:rPr>
      <w:sz w:val="24"/>
      <w:szCs w:val="24"/>
    </w:rPr>
  </w:style>
  <w:style w:type="paragraph" w:styleId="aa">
    <w:name w:val="List Paragraph"/>
    <w:basedOn w:val="a"/>
    <w:uiPriority w:val="34"/>
    <w:qFormat/>
    <w:rsid w:val="00953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9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79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C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79C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79CE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953F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53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53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3F41"/>
    <w:rPr>
      <w:b/>
      <w:bCs/>
    </w:rPr>
  </w:style>
  <w:style w:type="paragraph" w:styleId="a9">
    <w:name w:val="No Spacing"/>
    <w:uiPriority w:val="1"/>
    <w:qFormat/>
    <w:rsid w:val="00953F41"/>
    <w:rPr>
      <w:sz w:val="24"/>
      <w:szCs w:val="24"/>
    </w:rPr>
  </w:style>
  <w:style w:type="paragraph" w:styleId="aa">
    <w:name w:val="List Paragraph"/>
    <w:basedOn w:val="a"/>
    <w:uiPriority w:val="34"/>
    <w:qFormat/>
    <w:rsid w:val="0095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</dc:creator>
  <cp:lastModifiedBy>PEK</cp:lastModifiedBy>
  <cp:revision>2</cp:revision>
  <dcterms:created xsi:type="dcterms:W3CDTF">2017-12-09T07:52:00Z</dcterms:created>
  <dcterms:modified xsi:type="dcterms:W3CDTF">2017-12-09T07:52:00Z</dcterms:modified>
</cp:coreProperties>
</file>